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40" w:lineRule="auto"/>
        <w:ind w:left="285" w:firstLine="0"/>
        <w:jc w:val="right"/>
        <w:rPr/>
      </w:pPr>
      <w:r w:rsidDel="00000000" w:rsidR="00000000" w:rsidRPr="00000000">
        <w:rPr/>
        <w:drawing>
          <wp:inline distB="0" distT="0" distL="0" distR="0">
            <wp:extent cx="5731510" cy="571500"/>
            <wp:effectExtent b="0" l="0" r="0" t="0"/>
            <wp:docPr descr="ciąg logotypów" id="2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="240" w:lineRule="auto"/>
        <w:ind w:left="285" w:firstLine="0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Załącznik 2 do zapytania ofertowego nr </w:t>
      </w: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06B/ZGD/PAAP/2026</w:t>
      </w:r>
    </w:p>
    <w:p w:rsidR="00000000" w:rsidDel="00000000" w:rsidP="00000000" w:rsidRDefault="00000000" w:rsidRPr="00000000" w14:paraId="00000003">
      <w:pPr>
        <w:spacing w:after="0" w:line="240" w:lineRule="auto"/>
        <w:ind w:left="285" w:firstLine="0"/>
        <w:jc w:val="center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160" w:line="240" w:lineRule="auto"/>
        <w:jc w:val="center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32"/>
          <w:szCs w:val="32"/>
          <w:rtl w:val="0"/>
        </w:rPr>
        <w:t xml:space="preserve">FORMULARZ OFERTY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160" w:lineRule="auto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nawiązaniu do zapytania ofertowego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06B/ZGD/PAAP/2026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„PODKARPACKI AKCELERATOR ADAPTACJI PRZEDSIĘBIORSTW - wsparcie na rzecz zrównoważonego pod względem płci uczestnictwa w rynku pracy i zwalczania wszelkich form dyskryminacji na podkarpackim rynku pracy”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składam ofertę na realizację niżej wymienionych usług.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INFORMACJE PODSTAWOWE: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line="240" w:lineRule="auto"/>
        <w:ind w:left="978" w:firstLine="142.00000000000003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20.0" w:type="dxa"/>
        <w:jc w:val="left"/>
        <w:tblInd w:w="-4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85"/>
        <w:gridCol w:w="3974"/>
        <w:gridCol w:w="5161"/>
        <w:tblGridChange w:id="0">
          <w:tblGrid>
            <w:gridCol w:w="585"/>
            <w:gridCol w:w="3974"/>
            <w:gridCol w:w="5161"/>
          </w:tblGrid>
        </w:tblGridChange>
      </w:tblGrid>
      <w:tr>
        <w:trPr>
          <w:cantSplit w:val="0"/>
          <w:trHeight w:val="583" w:hRule="atLeast"/>
          <w:tblHeader w:val="1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8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LP.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9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WYMAGANE INFORMACJE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INFORMACJE PODANE PRZEZ WYKONAWCĘ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B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0C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Imię i nazwisko/ Nazwa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D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E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0F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Adres/ siedziba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0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1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2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PESEL / NIP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3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4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5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REGON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7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8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Numer telefonu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9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B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C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D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E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reprezentowania Wykonawcy – zgodnie z dokumentem rejestrowym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F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9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0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1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złożenia oferty (jeśli inna/e niż wskazana/e powyżej)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2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3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4">
            <w:pPr>
              <w:tabs>
                <w:tab w:val="left" w:leader="none" w:pos="2280"/>
              </w:tabs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Dane osoby upoważnionej do kontaktów z Zamawiającym, tj. imię i nazwisko, nr telefonu,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5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OFERTA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="240" w:lineRule="auto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Oferuję realizację przedmiotu zamówienia zgodnie z zestawieniem poniżej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line="240" w:lineRule="auto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55.0" w:type="dxa"/>
        <w:jc w:val="left"/>
        <w:tblInd w:w="-142.9999999999999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000"/>
      </w:tblPr>
      <w:tblGrid>
        <w:gridCol w:w="735"/>
        <w:gridCol w:w="4650"/>
        <w:gridCol w:w="3870"/>
        <w:tblGridChange w:id="0">
          <w:tblGrid>
            <w:gridCol w:w="735"/>
            <w:gridCol w:w="4650"/>
            <w:gridCol w:w="38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F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L.P.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spacing w:after="0" w:line="240" w:lineRule="auto"/>
              <w:ind w:left="502" w:hanging="360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2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PRZEDMIOT ZAMÓWIENIA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3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CENA BRUTTO </w:t>
              <w:br w:type="textWrapping"/>
              <w:t xml:space="preserve">ZA 1 SZKOLENIE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4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5">
            <w:pPr>
              <w:spacing w:after="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szkoleń w formie warsztatów rozwojowych wraz z potwierdzeniem nabycia kompetencji dla kobiet (uczestniczek projektu wykazujących tendencje liderskie) z zakresu wzmacniania kompetencji przywódczych i przygotowania do podjęcia roli lidera oraz efektywnego kierowania zespołem, realizowane </w:t>
              <w:br w:type="textWrapping"/>
            </w: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stacjonarnej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6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bookmarkStart w:colFirst="0" w:colLast="0" w:name="_heading=h.j0ty012louz3" w:id="0"/>
            <w:bookmarkEnd w:id="0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spacing w:after="0" w:line="240" w:lineRule="auto"/>
              <w:ind w:right="5"/>
              <w:jc w:val="right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B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C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szkoleń w formie warsztatów rozwojowych wraz z potwierdzeniem nabycia kompetencji dla kobiet (uczestniczek projektu wykazujących tendencje liderskie) z zakresu wzmacniania kompetencji przywódczych i przygotowania do podjęcia roli lidera oraz efektywnego kierowania zespołem, realizowane </w:t>
              <w:br w:type="textWrapping"/>
            </w: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zdalnej w czasie rzeczywistym (on-line)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D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after="0" w:line="240" w:lineRule="auto"/>
              <w:ind w:right="5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</w:p>
          <w:p w:rsidR="00000000" w:rsidDel="00000000" w:rsidP="00000000" w:rsidRDefault="00000000" w:rsidRPr="00000000" w14:paraId="00000042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4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ŚREDNIA CENA BRUTTO 1 SZKOLENIA </w:t>
            </w:r>
          </w:p>
          <w:p w:rsidR="00000000" w:rsidDel="00000000" w:rsidP="00000000" w:rsidRDefault="00000000" w:rsidRPr="00000000" w14:paraId="00000045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(cena brutto za szkolenie stacjonarne + cena brutto za szkolenie on-line) / 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7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8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Liczba szkoleń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A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7</w:t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B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ŁĄCZNA WARTOŚĆ BRUTTO OFERTY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D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E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potrzeby oceny ofert w kryterium „Wartość brutto za wykonanie zamówienia” Zamawiający będzie brał pod uwagę łączną wartość brutto oferty, obliczoną jako iloczyn średniej ceny brutto szkolenia oraz liczby szkoleń przewidzianych do realizacji w ramach zamówienia.</w:t>
      </w:r>
    </w:p>
    <w:p w:rsidR="00000000" w:rsidDel="00000000" w:rsidP="00000000" w:rsidRDefault="00000000" w:rsidRPr="00000000" w14:paraId="00000050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after="60" w:before="60" w:lineRule="auto"/>
        <w:ind w:left="0" w:firstLine="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Podstawę rozliczenia umowy będą stanowiły ceny dla poszczególnych form szkolenia, w zależności od formy realizacji szkolenia wybranej przez Zamawiającego</w:t>
      </w:r>
    </w:p>
    <w:p w:rsidR="00000000" w:rsidDel="00000000" w:rsidP="00000000" w:rsidRDefault="00000000" w:rsidRPr="00000000" w14:paraId="00000052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after="0" w:line="240" w:lineRule="auto"/>
        <w:ind w:right="2100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numPr>
          <w:ilvl w:val="0"/>
          <w:numId w:val="2"/>
        </w:numPr>
        <w:spacing w:after="0" w:line="240" w:lineRule="auto"/>
        <w:ind w:left="502" w:hanging="360"/>
        <w:rPr/>
      </w:pPr>
      <w:bookmarkStart w:colFirst="0" w:colLast="0" w:name="_heading=h.fkftz36fpyph" w:id="1"/>
      <w:bookmarkEnd w:id="1"/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SKŁADAJĄC I PODPISUJĄC NINIEJSZĄ OFERTĘ, JEDNOCZEŚNIE OŚWIADCZAM, ŻE: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pełni akceptuje wszystkie warunki udziału w postępowaniu oraz realizacji przedmiotu zamówienia określone w zapytaniu ofertowym, a także potwierdzam gotowość do realizacji zamówienia na warunkach i w terminach określonych w treści niniejszego zapytania,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zapoznałam/em się z całą dokumentacją przedstawioną przez Zamawiającego w związku z postępowaniem i akceptuję wszystkie warunki realizacji zamówienia wskazane w tej dokumentacji i nie wnoszę do nich zastrzeżeń,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potwierdzam, że przedmiot oferty jest zgodny z opisem przedmiotu zamówienia, w tym wymaganiami zawartymi w Zapytaniu ofertowym,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osobowym do realizacji zamówienia, tj.: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trenerem ds. rozwoju do realizacji zamówienia,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osobą w celu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zapewnienia rozdzielność funkcji pomiędzy procesem kształcenia i walidacji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 lub zapewnię w tym celu współpracę z innym podmiotem (walidacja prowadzona przez zewnętrzny podmiot w stosunku do instytucji szkoleniowej lub w jednej instytucji szkoleniowej proces walidacji jest prowadzony przez inną osobę aniżeli proces kształcenia (egzaminatora))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60" w:before="60" w:lineRule="auto"/>
        <w:ind w:left="1417" w:firstLine="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60" w:before="60" w:lineRule="auto"/>
        <w:ind w:left="1417" w:firstLine="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Rozdzielność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funkcji pomiędzy procesem kształcenia i walidacji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, zapewniona będzie przez (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color w:val="232323"/>
          <w:sz w:val="24"/>
          <w:szCs w:val="24"/>
          <w:rtl w:val="0"/>
        </w:rPr>
        <w:t xml:space="preserve">należy zaznaczyć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Wykonawcę (Oferenta)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- przez inną osobę niż trener prowadzący szkolenie (egzaminatora),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u w:val="single"/>
          <w:rtl w:val="0"/>
        </w:rPr>
        <w:t xml:space="preserve">lub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after="60" w:before="60" w:lineRule="auto"/>
        <w:ind w:left="1133" w:right="-141" w:firstLine="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 Zewnętrzny podmiot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- wskazać nazwę podmiotu oraz REGON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    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……………………………….…………………….…………………….…………………….………….</w:t>
      </w:r>
    </w:p>
    <w:p w:rsidR="00000000" w:rsidDel="00000000" w:rsidP="00000000" w:rsidRDefault="00000000" w:rsidRPr="00000000" w14:paraId="00000061">
      <w:pPr>
        <w:spacing w:after="60" w:before="60" w:lineRule="auto"/>
        <w:ind w:left="1133" w:right="-141" w:firstLine="307"/>
        <w:rPr>
          <w:rFonts w:ascii="Roboto" w:cs="Roboto" w:eastAsia="Roboto" w:hAnsi="Roboto"/>
          <w:color w:val="ff00ff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…………………….…………………….…………………….…………………….…………………….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jednocześnie oświadczam, że powyższa osoba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Zamawiającego, tj. firmy Zachodniopomorska Grupa Doradcza Sp. z o.o. NIP 955-210-34-12 w rozumieniu przepisów Kodeksu pracy oraz </w:t>
      </w:r>
      <w:r w:rsidDel="00000000" w:rsidR="00000000" w:rsidRPr="00000000">
        <w:rPr>
          <w:rFonts w:ascii="Arimo" w:cs="Arimo" w:eastAsia="Arimo" w:hAnsi="Arim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Arimo" w:cs="Arimo" w:eastAsia="Arimo" w:hAnsi="Arim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Partnera projektu, tj. firmy WYKWALIFIKOWANI.EU Anna Jedziniak  NIP 517-018-20-89 w rozumieniu przepisów Kodeksu pracy,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technicznym niezbędnym do realizacji zamówienia dla odpowiednich form które oferuję,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ceny określone powyżej obejmują wykonanie wszystkich zadań opisanych w zapytaniu ofertowym oraz wszystkie koszty związane z realizacją przedmiotu zamówienia, w tym koszty wynagrodzenia trenera, osób przeprowadzających walidację, sali szkoleniowej oraz serwisu kawowego z obiadem (dla Uczestniczek), wydania zaświadczenia/certyfikatu, przejazdów, rozmów telefonicznych, noclegów i wyżywienia, wysyłek jakichkolwiek materiałów niezbędnych do realizacji przedmiotu zamówienia oraz, o ile dotyczy podatek od towarów i usług (VAT) lub podatek dochodowy, składki ZUS, w tym składki ZUS opłacane przez Zamawiającego (tzw. „pochodne od wynagrodzenia”). Wykonawcy nie przysługuje prawo domagania się zwrotu jakichkolwiek kosztów związanych z wykonywaniem przedmiotu zamówienia.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zobowiązuję się, w przypadku wyboru mojej oferty, do zawarcia Umowy na określonych w zapytaniu ofertowym warunkach, w miejscu i terminie wyznaczonym przez Zamawiającego,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związany ofertą przez okres 60 dni. Bieg terminu rozpoczyna się wraz z dniem upływu terminu składania ofert,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wyrażam zgodę na publikację moich danych zawartych w złożonej ofercie w związku ubieganiem się o udzielenie zamówienia w ramach postępowania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06B/ZGD/PAAP/2026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„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sz w:val="24"/>
          <w:szCs w:val="24"/>
          <w:rtl w:val="0"/>
        </w:rPr>
        <w:t xml:space="preserve">PODKARPACKI AKCELERATOR ADAPTACJI PRZEDSIĘBIORSTW - wsparcie na rzecz zrównoważonego pod względem płci uczestnictwa w rynku pracy i zwalczania wszelkich form dyskryminacji na podkarpackim rynku pracy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”</w:t>
      </w: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stronie: </w:t>
      </w:r>
      <w:hyperlink r:id="rId9">
        <w:r w:rsidDel="00000000" w:rsidR="00000000" w:rsidRPr="00000000">
          <w:rPr>
            <w:rFonts w:ascii="Roboto" w:cs="Roboto" w:eastAsia="Roboto" w:hAnsi="Roboto"/>
            <w:color w:val="0563c1"/>
            <w:sz w:val="24"/>
            <w:szCs w:val="24"/>
            <w:u w:val="single"/>
            <w:rtl w:val="0"/>
          </w:rPr>
          <w:t xml:space="preserve">www.bazakonkurencyjnosci.funduszeeuropejskie.gov.pl</w:t>
        </w:r>
      </w:hyperlink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zgodnie z wymaganymi określonymi w „Wytycznych dotyczących kwalifikowalności wydatków na lata 2021-2027”, przyjmuję do wiadomości, że wyrażenie zgody jest dobrowolne, jednakże brak jej wyrażenia może skutkować brakiem możliwości realizacji zamówienia ze względów niespełnienia wymagań formalnych w ramach Projektu, jakim jest publikacja danych,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świadomy/-a odpowiedzialności za fałszywe zeznania wynikające z art. 233 (podanie nieprawdy lub zatajenie nieprawdy) ustawy z dnia 6 czerwca 1997 r. Kodeks karny (Dz. U. z 2024 r. poz. 17), a zawarte w ofercie informacje są zgodne z prawdą oraz stanem faktycznym. Pod groźbą odpowiedzialności karnej oświadczam, że załączone do oferty dokumenty opisują stan prawny i faktyczny, aktualny na dzień otwarcia ofert.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0" w:line="240" w:lineRule="auto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212.0" w:type="dxa"/>
        <w:jc w:val="center"/>
        <w:tblBorders>
          <w:top w:color="000000" w:space="0" w:sz="4" w:val="single"/>
          <w:left w:color="ffffff" w:space="0" w:sz="4" w:val="single"/>
          <w:bottom w:color="ffffff" w:space="0" w:sz="4" w:val="single"/>
          <w:right w:color="ffffff" w:space="0" w:sz="4" w:val="single"/>
          <w:insideH w:color="ffffff" w:space="0" w:sz="4" w:val="single"/>
          <w:insideV w:color="ffffff" w:space="0" w:sz="4" w:val="single"/>
        </w:tblBorders>
        <w:tblLayout w:type="fixed"/>
        <w:tblLook w:val="00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6C">
            <w:pPr>
              <w:ind w:left="646" w:firstLine="0"/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6D">
            <w:pPr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6E">
            <w:pPr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</w:p>
        </w:tc>
      </w:tr>
    </w:tbl>
    <w:p w:rsidR="00000000" w:rsidDel="00000000" w:rsidP="00000000" w:rsidRDefault="00000000" w:rsidRPr="00000000" w14:paraId="00000070">
      <w:pPr>
        <w:widowControl w:val="1"/>
        <w:spacing w:after="0" w:lineRule="auto"/>
        <w:rPr/>
      </w:pPr>
      <w:r w:rsidDel="00000000" w:rsidR="00000000" w:rsidRPr="00000000">
        <w:rPr>
          <w:rtl w:val="0"/>
        </w:rPr>
      </w:r>
    </w:p>
    <w:sectPr>
      <w:headerReference r:id="rId10" w:type="default"/>
      <w:footerReference r:id="rId11" w:type="default"/>
      <w:pgSz w:h="16838" w:w="11906" w:orient="portrait"/>
      <w:pgMar w:bottom="566" w:top="627" w:left="1440" w:right="1440" w:header="570" w:footer="39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4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71">
      <w:pPr>
        <w:spacing w:after="0" w:line="240" w:lineRule="auto"/>
        <w:rPr/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Zgodnie z załącznikiem nr 2 do Wytycznych dotyczących monitorowania postępu rzeczowego realizacji programów na lata 2021-2027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spacing w:after="0" w:line="240" w:lineRule="auto"/>
        <w:rPr/>
      </w:pPr>
      <w:hyperlink r:id="rId1">
        <w:r w:rsidDel="00000000" w:rsidR="00000000" w:rsidRPr="00000000">
          <w:rPr>
            <w:rFonts w:ascii="Roboto" w:cs="Roboto" w:eastAsia="Roboto" w:hAnsi="Roboto"/>
            <w:color w:val="0000ff"/>
            <w:sz w:val="24"/>
            <w:szCs w:val="24"/>
            <w:u w:val="single"/>
            <w:rtl w:val="0"/>
          </w:rPr>
          <w:t xml:space="preserve">https://www.funduszeeuropejskie.gov.pl/strony/o-funduszach/fundusze-na-lata-2021-2027/prawo-i-dokumenty/wytyczne/wytyczne-dotyczace-monitorowania-postepu-rzeczowego-realizacji-programow-na-lata-2021-2027/</w:t>
        </w:r>
      </w:hyperlink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3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578"/>
      </w:pPr>
      <w:rPr>
        <w:rFonts w:ascii="Roboto" w:cs="Roboto" w:eastAsia="Roboto" w:hAnsi="Roboto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Roboto" w:cs="Roboto" w:eastAsia="Roboto" w:hAnsi="Roboto"/>
        <w:sz w:val="24"/>
        <w:szCs w:val="24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upperRoman"/>
      <w:lvlText w:val="%1."/>
      <w:lvlJc w:val="right"/>
      <w:pPr>
        <w:ind w:left="502" w:hanging="360"/>
      </w:pPr>
      <w:rPr>
        <w:rFonts w:ascii="Roboto" w:cs="Roboto" w:eastAsia="Roboto" w:hAnsi="Roboto"/>
        <w:b w:val="1"/>
        <w:bCs w:val="1"/>
        <w:sz w:val="28"/>
        <w:szCs w:val="28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  <w:rPr/>
    </w:lvl>
    <w:lvl w:ilvl="3">
      <w:start w:val="1"/>
      <w:numFmt w:val="decimal"/>
      <w:lvlText w:val="%1.%2.%3.%4."/>
      <w:lvlJc w:val="left"/>
      <w:pPr>
        <w:ind w:left="1840" w:hanging="1080"/>
      </w:pPr>
      <w:rPr/>
    </w:lvl>
    <w:lvl w:ilvl="4">
      <w:start w:val="1"/>
      <w:numFmt w:val="decimal"/>
      <w:lvlText w:val="%1.%2.%3.%4.%5."/>
      <w:lvlJc w:val="left"/>
      <w:pPr>
        <w:ind w:left="1840" w:hanging="1080"/>
      </w:pPr>
      <w:rPr/>
    </w:lvl>
    <w:lvl w:ilvl="5">
      <w:start w:val="1"/>
      <w:numFmt w:val="decimal"/>
      <w:lvlText w:val="%1.%2.%3.%4.%5.%6."/>
      <w:lvlJc w:val="left"/>
      <w:pPr>
        <w:ind w:left="2200" w:hanging="1440"/>
      </w:pPr>
      <w:rPr/>
    </w:lvl>
    <w:lvl w:ilvl="6">
      <w:start w:val="1"/>
      <w:numFmt w:val="decimal"/>
      <w:lvlText w:val="%1.%2.%3.%4.%5.%6.%7."/>
      <w:lvlJc w:val="left"/>
      <w:pPr>
        <w:ind w:left="2560" w:hanging="1800"/>
      </w:pPr>
      <w:rPr/>
    </w:lvl>
    <w:lvl w:ilvl="7">
      <w:start w:val="1"/>
      <w:numFmt w:val="decimal"/>
      <w:lvlText w:val="%1.%2.%3.%4.%5.%6.%7.%8."/>
      <w:lvlJc w:val="left"/>
      <w:pPr>
        <w:ind w:left="2560" w:hanging="1800"/>
      </w:pPr>
      <w:rPr/>
    </w:lvl>
    <w:lvl w:ilvl="8">
      <w:start w:val="1"/>
      <w:numFmt w:val="decimal"/>
      <w:lvlText w:val="%1.%2.%3.%4.%5.%6.%7.%8.%9."/>
      <w:lvlJc w:val="left"/>
      <w:pPr>
        <w:ind w:left="2920" w:hanging="2160"/>
      </w:pPr>
      <w:rPr/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pl"/>
      </w:rPr>
    </w:rPrDefault>
    <w:pPrDefault>
      <w:pPr>
        <w:widowControl w:val="0"/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Domylnaczcionkaakapitu" w:default="1">
    <w:name w:val="Default Paragraph Font"/>
    <w:uiPriority w:val="1"/>
    <w:unhideWhenUsed w:val="1"/>
  </w:style>
  <w:style w:type="table" w:styleId="Standardowy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listy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left w:w="98.0" w:type="dxa"/>
        <w:right w:w="108.0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character" w:styleId="Hipercze">
    <w:name w:val="Hyperlink"/>
    <w:basedOn w:val="Domylnaczcionkaakapitu"/>
    <w:uiPriority w:val="99"/>
    <w:unhideWhenUsed w:val="1"/>
    <w:rsid w:val="00514F2D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 w:val="1"/>
    <w:unhideWhenUsed w:val="1"/>
    <w:rsid w:val="00514F2D"/>
    <w:rPr>
      <w:color w:val="605e5c"/>
      <w:shd w:color="auto" w:fill="e1dfdd" w:val="clear"/>
    </w:rPr>
  </w:style>
  <w:style w:type="paragraph" w:styleId="Akapitzlist">
    <w:name w:val="List Paragraph"/>
    <w:aliases w:val="Numerowanie,Kolorowa lista — akcent 11,Akapit z listą BS,List Paragraph,Nag 1,Akapit z listą1,Lista PR"/>
    <w:basedOn w:val="Normalny"/>
    <w:link w:val="AkapitzlistZnak"/>
    <w:uiPriority w:val="34"/>
    <w:qFormat w:val="1"/>
    <w:rsid w:val="00775742"/>
    <w:pPr>
      <w:ind w:left="720"/>
      <w:contextualSpacing w:val="1"/>
    </w:pPr>
  </w:style>
  <w:style w:type="character" w:styleId="AkapitzlistZnak" w:customStyle="1">
    <w:name w:val="Akapit z listą Znak"/>
    <w:aliases w:val="Numerowanie Znak,Kolorowa lista — akcent 11 Znak,Akapit z listą BS Znak,List Paragraph Znak,Nag 1 Znak,Akapit z listą1 Znak,Lista PR Znak"/>
    <w:link w:val="Akapitzlist"/>
    <w:uiPriority w:val="34"/>
    <w:locked w:val="1"/>
    <w:rsid w:val="00154310"/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9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1" Type="http://schemas.openxmlformats.org/officeDocument/2006/relationships/footer" Target="footer1.xml"/><Relationship Id="rId10" Type="http://schemas.openxmlformats.org/officeDocument/2006/relationships/header" Target="header1.xml"/><Relationship Id="rId9" Type="http://schemas.openxmlformats.org/officeDocument/2006/relationships/hyperlink" Target="http://www.bazakonkurencyjnosci.funduszeeuropejskie.gov.pl/" TargetMode="Externa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www.funduszeeuropejskie.gov.pl/strony/o-funduszach/fundusze-na-lata-2021-2027/prawo-i-dokumenty/wytyczne/wytyczne-dotyczace-monitorowania-postepu-rzeczowego-realizacji-programow-na-lata-2021-2027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4TuZkH/VHcxfwa/wjJ8OfEkncA==">CgMxLjAyDmguajB0eTAxMmxvdXozMg5oLmZrZnR6MzZmcHlwaDgAciExX2N6R0VWVlctXzdTOHFQOWlid2dNc05jZWoxVzBJWTI=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2026-01-13T10:40:00Z</dcterms:created>
  <dc:creator>Monika Niewiadomska</dc:creator>
</cp:coreProperties>
</file>